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7E" w:rsidRPr="00A0077E" w:rsidRDefault="00A0077E" w:rsidP="00A007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</w:pPr>
      <w:r w:rsidRPr="00A0077E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  <w:t>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</w:t>
      </w:r>
    </w:p>
    <w:p w:rsidR="00A0077E" w:rsidRPr="00A0077E" w:rsidRDefault="00A0077E" w:rsidP="00A0077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t>ФЕДЕРАЛЬНАЯ СЛУЖБА ПО НАДЗОРУ В СФЕРЕ ЗАЩИТЫ</w:t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ПРАВ ПОТРЕБИТЕЛЕЙ И БЛАГОПОЛУЧИЯ ЧЕЛОВЕКА</w:t>
      </w:r>
    </w:p>
    <w:p w:rsidR="00A0077E" w:rsidRPr="00A0077E" w:rsidRDefault="00A0077E" w:rsidP="00A0077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t>ПИСЬМО</w:t>
      </w:r>
    </w:p>
    <w:p w:rsidR="00A0077E" w:rsidRPr="00A0077E" w:rsidRDefault="00A0077E" w:rsidP="00A0077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t>от 21 сентября 2006 года </w:t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МЕТОДИЧЕСКИЕ РЕКОМЕНДАЦИИ</w:t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по обеспечению санитарно-эпидемиологического благополучия </w:t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и безопасности перевозок организованных групп детей</w:t>
      </w:r>
      <w:r w:rsidRPr="00A0077E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 автомобильным транспортом</w:t>
      </w:r>
    </w:p>
    <w:p w:rsidR="00A0077E" w:rsidRPr="00A0077E" w:rsidRDefault="00A0077E" w:rsidP="00A0077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4C4C4C"/>
          <w:spacing w:val="2"/>
          <w:sz w:val="29"/>
          <w:szCs w:val="29"/>
        </w:rPr>
        <w:t>Общие положения</w:t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 Настоящие Методические рекомендации определяют порядок организации и осуществления перевозок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обратно, по разовому заказу или туристско-экскурсионному маршруту. Данные рекомендации разработаны для всех юридических и физических лиц, участвующих в перевозках организованных детских коллективов.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2. Главной задачей настоящих Методических рекомендаций является: обобщение требований по обеспечению безопасности перевозки организованных групп детей в одном документе;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транспортом; создание документа, который используется при разработке стандартов и рабочих инструкций юридическими и физическими лицами, занимающихся организацией и осуществлением перевозок детских коллективов.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4. В настоящих методических рекомендациях используются следующие термины и определения: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Заказчик - организация, юридическое и физическое лицо, являющееся потребителем транспортной услуги по перевозке детей.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Исполнитель - организация, юридическое и физическое лицо, выполняющее услугу по 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перевозке детей по заявке Заказчика.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5. В соответствии с </w:t>
      </w:r>
      <w:hyperlink r:id="rId5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 законом "О защите прав потребителей"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 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6. Массовые перевозки детей автомобильной колонной (3 и более автобусов)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ГИБДД предъявляется Заказчиком вместе с заявкой на перевозку детей автомобильной колонной Исполнителю.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7. Экскурсионные автобусные поездки детей организуются по маршрутам продолжительностью до 12 часов с одним водителем и до 16 часов с двумя водителями.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Туристические поездки организуются с более длительной продолжительностью с обязательным использованием двух водителей, 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Перевозка детей при экскурсионных и туристических поездках осуществляется в светлое время суток. Движение автобуса в период с 23 часов до 7 часов не разрешается.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Туристско-экскурсионные перевозки детей дошкольного возраста не рекомендуются.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Осуществлять перевозки детей автомобильным транспортом (кроме экскурсионных и туристических) при нахождении в пути не более 4 часов и в случаях, когда невозможно организовать доставку детей другим видом транспорта.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8. В случаях осуществления нерегулярной (разовой) посадки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A0077E">
        <w:rPr>
          <w:rFonts w:ascii="Arial" w:eastAsia="Times New Roman" w:hAnsi="Arial" w:cs="Arial"/>
          <w:color w:val="4C4C4C"/>
          <w:spacing w:val="2"/>
          <w:sz w:val="29"/>
          <w:szCs w:val="29"/>
        </w:rPr>
        <w:t>Основные требования по организации перевозок детей</w:t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1. Для организации перевозки детей Заказчик должен заключить договор с Исполнителем. При этом Исполнитель обязан иметь лицензию на данный вид деятельности и лицензионную карточку на эксплуатируемое транспортное средство, за исключением случая, если указанная деятельность осуществляется для обеспечения собственных нужд.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Передача лицензии или лицензионной карточки другому перевозчику запрещена.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2.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отсутствия таких возможностей автобус должен базироваться и обслуживаться у Исполнителя, который имеет возможность обеспечивать выполнение всех необходимых требований по обеспечению безопасности перевозок.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последних 3 лет нарушений действующих Правил дорожного движения.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4.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Исполнителя, либо, как исключение, руководителем Заказчика на основе настоящих методических рекомендаций.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Заказчик несет ответственность за безопасность перевозки детей в части, его касающейся.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5. Автомобильная колонна с детьми до пункта назначения сопровождается машиной "скорой помощи". При количестве автобусов менее 3 необходимо наличие квалифицированного медицинского работника в каждом автобусе.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6. Техническое состояние автобусов Исполнителя должно отвечать требованиям основных положений по допуску транспортных средств к эксплуатации. Водитель обязан иметь при себе действующий талон о прохождении государственного технического осмотра автобуса.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7. Автобус должен быть оборудован: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квадратными опознавательными знаками желтого цвета с каймой красного цвета (сторона квадрата не менее 250 мм, ширина каймы - 1/10 стороны квадрата), с черным изображением символа дорожного знака 1.21 "ДЕТИ", которые должны быть установлены спереди и сзади автобуса;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двумя аптечками первой помощи (автомобильными);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двумя противооткатными упорами;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знаком аварийной остановки;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автобусы с числом мест более 20, изготовленные после 01.01.98 и используемые на туристических поездках, должны быть оборудованы тахографами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 </w:t>
      </w:r>
      <w:hyperlink r:id="rId6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Правил использования тахографов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утверждаемых </w:t>
      </w:r>
      <w:hyperlink r:id="rId7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Минтранса РФ N 86 от 07.07.98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8. Класс автобуса должен соответствовать виду осуществляемой перевозки детей. Каждый автобус перед выездом на линию должен пройти проверку технического состояния и соответствия экипировки требованиям, установленным Правилами дорожного движения.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9. При выезде на линию к месту посадки водитель должен лично проверить состояние экипировки автобуса.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осуществлении перевозки групп детей одним или двумя автобусами сопровождение специальным автомобилем ГИБДД не обязательно.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Сопровождение колонны автобусов при автомобильной перевозке групп детей осуществляется от места формирования до конечного пункта назначения.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11. При массовой перевозке детей руководителем Исполнителя назначаются: из числа допущенных к перевозке детей водителей - старший водитель; из числа специалистов работников Исполнителя - старший автомобильной колонны.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Старший водитель, как правило, управляет последним автобусом колонны.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12. Перед выполнением перевозок организованных детских коллективов Исполнитель совместно с Заказчиком, не позднее 3 суток до назначенного срока начала перевозки, представляет в соответствующие отделы ГИБДД официальное уведомление о планируемой перевозке, с указанием: даты и маршрута движения;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 схему трассы движения и 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маневрирования с обозначением на них опасных участков, постов ГИБДД, пунктов медицинской помощи, больниц и др.; подтверждение выделения медицинского сопровождения;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13. Заказчик обязан обеспечить организованные группы детей, находящиеся в пути следования более 3 часов, наборами пищевых продуктов ("сухими пайками") с согласованием их ассортимента с территориальными управлениями Роспотребнадзора по субъектам Российской Федерации в установленном порядке, а также предусмотреть во время движения соблюдение питьевого режима, в соответствии с действующим санитарным законодательством.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14.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пути, продолжительностью не менее 15 минут. В дальнейшем перерывы такой продолжительности предусматриваются не более,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 водителей на один автобус, они меняются не реже, чем через 3 часа.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15. Перед началом массовых перевозок детей в оздоровительные лагеря приказом руководителя Исполнителя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16. При организации регулярных перевозок детей, связанных с учебно-воспитательным процессом (например, в школу и обратно), необходимо согласование трасс маршрутов и графиков движения автобусов с органами ГИБДД.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A0077E">
        <w:rPr>
          <w:rFonts w:ascii="Arial" w:eastAsia="Times New Roman" w:hAnsi="Arial" w:cs="Arial"/>
          <w:color w:val="4C4C4C"/>
          <w:spacing w:val="2"/>
          <w:sz w:val="29"/>
          <w:szCs w:val="29"/>
        </w:rPr>
        <w:t>Требования по выполнению перевозок</w:t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Уполномоченное лицо Исполнителя вносит в путевой лист автобуса отметку о прохождении водителем специального инструктажа.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Водитель, осуществляющий перевозки, должен выполнять указания Старшего, в случае, если они не противоречат Правилам перевозки пассажиров, Правилам дорожного движения, 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не связаны с изменением маршрута движения автобуса.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3. Автомобильная перевозка групп детей автобусами в период с 23.00 до 05.00 часов, а также в условиях недостаточной видимости (туман, снегопад, дождь и др.) запрещается. В период 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5. Скорость движения автобуса выбирается водителем в зависимости от дорожных метеорологических и других условий, но при этом не должна превышать 60-70 км/час.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6. Перед отправлением автобуса в рейс водитель (при движении колонной - старший колонны) должен лично убедиться в соответствии количества отъезжающих детей и сопровождающих, количеству посадочных мест для сидения, в отсутствии вещей и инвентаря в проходах, на накопительных площадках, в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7. В пути следования остановку автобуса(ов) можно производить только на специальных площадках, а при их отсутствии - за пределами дороги, чтобы исключить внезапный выход ребенка (детей) на дорогу.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8.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- выставить позади автобуса знак аварийной остановки, на расстояние не менее 15 метров от автобуса в населенном пункте и 30 метров - вне населенного пункта. Первым из автобуса выходит Старший и, располагаясь у передней части автобуса, руководит высадкой детей.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9. 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 Водителю автобуса при перевозке детей ЗАПРЕЩАЕТСЯ: следовать со скоростью более 60 км/час; изменять маршрут следования; перевозить в салоне автобуса, в котором находятся дети, любой груз, багаж или инвентарь, кроме ручной клади и личных вещей детей; оставлять автобус или покидать свое место, если в салоне автобуса находятся дети; при следовании в автомобильной колонне производить обгон впереди идущего автобуса; выходить из салона автобуса при наличии детей в автобусе, в том числе при посадке и высадке детей; осуществлять движение автобуса задним ходом; покидать свое место или 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11. В пути следования водитель обязан строго выполнять Правила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12.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13.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</w:rPr>
        <w:t>Перечень нормативных правовых актов, использованных при составлении методических рекомендаций: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 Федеральные законы: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1.1. </w:t>
      </w:r>
      <w:hyperlink r:id="rId8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N 196-ФЗ от 10.12.95 "О безопасности дорожного движения"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1.2. </w:t>
      </w:r>
      <w:hyperlink r:id="rId9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N 2300-1 от 07.02.92 "О защите прав потребителей"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1.3. </w:t>
      </w:r>
      <w:hyperlink r:id="rId10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N 52-ФЗ от 30.03.99 "О санитарно-эпидемиологическом благополучии населения"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1.4. </w:t>
      </w:r>
      <w:hyperlink r:id="rId11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N 128-ФЗ от 08.08.2001 "О лицензировании отдельных видов деятельности"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2. </w:t>
      </w:r>
      <w:hyperlink r:id="rId12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Минтранса РФ от 08.01.97 N 2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 Зарегистрирован в Минюсте РФ 14.05.97 N 1302 </w:t>
      </w:r>
      <w:hyperlink r:id="rId13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"Положение об обеспечении безопасности перевозок пассажиров"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3. </w:t>
      </w:r>
      <w:hyperlink r:id="rId14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Минтранса РФ от 09.03.95 N 27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 Зарегистрирован в Минюсте РФ 09.06.95 N 868 </w:t>
      </w:r>
      <w:hyperlink r:id="rId15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"Положение об обеспечении безопасности дорожного движения в предприятиях, учреждениях, организациях, осуществляющих перевозки пассажиров и грузов"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4. </w:t>
      </w:r>
      <w:hyperlink r:id="rId16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Минтранса РФ от 20.08.2004 N 15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 Зарегистрирован в Минюсте РФ 01.11.2004 N 6094 </w:t>
      </w:r>
      <w:hyperlink r:id="rId17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"Положение об особенностях режима рабочего времени и времени отдыха водителей автомобилей"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5. </w:t>
      </w:r>
      <w:hyperlink r:id="rId18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Правительства РФ от 23.10.93 N 1090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 (с изменениями) </w:t>
      </w:r>
      <w:hyperlink r:id="rId19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6. </w:t>
      </w:r>
      <w:hyperlink r:id="rId20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Минтранса РФ от 07.07.98 N 86 "Правила использования тахографов на автомобильном транспорте в Российской Федерации"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7. </w:t>
      </w:r>
      <w:hyperlink r:id="rId21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Положение "О лицензировании перевозок пассажиров и грузов автомобильным транспортом"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 утверждено </w:t>
      </w:r>
      <w:hyperlink r:id="rId22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РФ от 10.06.2002 N 402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A0077E" w:rsidRPr="00A0077E" w:rsidRDefault="00A0077E" w:rsidP="00A0077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8. </w:t>
      </w:r>
      <w:hyperlink r:id="rId23" w:history="1">
        <w:r w:rsidRPr="00A0077E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МВД России N 260 от 06.07.95</w:t>
        </w:r>
      </w:hyperlink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Текст документа сверен по: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Вестник образования России, </w:t>
      </w:r>
      <w:r w:rsidRPr="00A0077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23, декабрь, 2006 год</w:t>
      </w:r>
    </w:p>
    <w:p w:rsidR="00C074B7" w:rsidRDefault="00A0077E" w:rsidP="00A0077E">
      <w:pPr>
        <w:shd w:val="clear" w:color="auto" w:fill="2C2C2C"/>
        <w:spacing w:after="0" w:line="240" w:lineRule="auto"/>
        <w:textAlignment w:val="center"/>
      </w:pPr>
      <w:r w:rsidRPr="00A0077E">
        <w:rPr>
          <w:rFonts w:ascii="Arial" w:eastAsia="Times New Roman" w:hAnsi="Arial" w:cs="Arial"/>
          <w:color w:val="FFFFFF"/>
          <w:spacing w:val="2"/>
          <w:sz w:val="18"/>
          <w:szCs w:val="18"/>
        </w:rPr>
        <w:t>Информация о данном документе содержится в профессиональных справочных системах «Кодекс» и «Техэксперт»</w:t>
      </w:r>
      <w:r>
        <w:t xml:space="preserve"> </w:t>
      </w:r>
    </w:p>
    <w:sectPr w:rsidR="00C0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675"/>
    <w:multiLevelType w:val="multilevel"/>
    <w:tmpl w:val="91FA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23ECA"/>
    <w:multiLevelType w:val="multilevel"/>
    <w:tmpl w:val="4E20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214C4"/>
    <w:multiLevelType w:val="multilevel"/>
    <w:tmpl w:val="D06C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62E07"/>
    <w:multiLevelType w:val="multilevel"/>
    <w:tmpl w:val="E2F4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077E"/>
    <w:rsid w:val="00A0077E"/>
    <w:rsid w:val="00C0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00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007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0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0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07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774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6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357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38386547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4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2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89555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00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765" TargetMode="External"/><Relationship Id="rId13" Type="http://schemas.openxmlformats.org/officeDocument/2006/relationships/hyperlink" Target="http://docs.cntd.ru/document/9043052" TargetMode="External"/><Relationship Id="rId18" Type="http://schemas.openxmlformats.org/officeDocument/2006/relationships/hyperlink" Target="http://docs.cntd.ru/document/90048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819863" TargetMode="External"/><Relationship Id="rId7" Type="http://schemas.openxmlformats.org/officeDocument/2006/relationships/hyperlink" Target="http://docs.cntd.ru/document/901721479" TargetMode="External"/><Relationship Id="rId12" Type="http://schemas.openxmlformats.org/officeDocument/2006/relationships/hyperlink" Target="http://docs.cntd.ru/document/9043052" TargetMode="External"/><Relationship Id="rId17" Type="http://schemas.openxmlformats.org/officeDocument/2006/relationships/hyperlink" Target="http://docs.cntd.ru/document/90190841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08418" TargetMode="External"/><Relationship Id="rId20" Type="http://schemas.openxmlformats.org/officeDocument/2006/relationships/hyperlink" Target="http://docs.cntd.ru/document/9017214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21479" TargetMode="External"/><Relationship Id="rId11" Type="http://schemas.openxmlformats.org/officeDocument/2006/relationships/hyperlink" Target="http://docs.cntd.ru/document/90179453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05388" TargetMode="External"/><Relationship Id="rId15" Type="http://schemas.openxmlformats.org/officeDocument/2006/relationships/hyperlink" Target="http://docs.cntd.ru/document/9013222" TargetMode="External"/><Relationship Id="rId23" Type="http://schemas.openxmlformats.org/officeDocument/2006/relationships/hyperlink" Target="http://docs.cntd.ru/document/9012628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9004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yperlink" Target="http://docs.cntd.ru/document/9013222" TargetMode="External"/><Relationship Id="rId22" Type="http://schemas.openxmlformats.org/officeDocument/2006/relationships/hyperlink" Target="http://docs.cntd.ru/document/901819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2704</Words>
  <Characters>15415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2018-12-19T02:44:00Z</dcterms:created>
  <dcterms:modified xsi:type="dcterms:W3CDTF">2018-12-19T02:45:00Z</dcterms:modified>
</cp:coreProperties>
</file>